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4D7AE">
      <w:pPr>
        <w:spacing w:afterLines="50" w:line="540" w:lineRule="exact"/>
        <w:ind w:right="-59" w:rightChars="-28"/>
        <w:contextualSpacing/>
        <w:jc w:val="center"/>
        <w:rPr>
          <w:rFonts w:hint="eastAsia" w:ascii="宋体" w:hAnsi="宋体" w:cs="宋体"/>
          <w:b/>
          <w:bCs/>
          <w:kern w:val="44"/>
          <w:sz w:val="44"/>
          <w:szCs w:val="44"/>
        </w:rPr>
      </w:pPr>
      <w:r>
        <w:rPr>
          <w:rFonts w:hint="eastAsia" w:ascii="宋体" w:hAnsi="宋体" w:cs="宋体"/>
          <w:b/>
          <w:bCs/>
          <w:kern w:val="44"/>
          <w:sz w:val="44"/>
          <w:szCs w:val="44"/>
        </w:rPr>
        <w:t>山东省社会办医疗机构协会</w:t>
      </w:r>
    </w:p>
    <w:p w14:paraId="79FC8E5E">
      <w:pPr>
        <w:spacing w:afterLines="50" w:line="540" w:lineRule="exact"/>
        <w:ind w:right="-59" w:rightChars="-28"/>
        <w:contextualSpacing/>
        <w:jc w:val="center"/>
        <w:rPr>
          <w:rFonts w:hint="eastAsia" w:ascii="宋体" w:hAnsi="宋体" w:cs="宋体"/>
          <w:b/>
          <w:bCs/>
          <w:kern w:val="44"/>
          <w:sz w:val="44"/>
          <w:szCs w:val="44"/>
        </w:rPr>
      </w:pPr>
      <w:r>
        <w:rPr>
          <w:rFonts w:hint="eastAsia" w:ascii="宋体" w:hAnsi="宋体" w:cs="宋体"/>
          <w:b/>
          <w:bCs/>
          <w:kern w:val="44"/>
          <w:sz w:val="44"/>
          <w:szCs w:val="44"/>
          <w:lang w:eastAsia="zh-CN"/>
        </w:rPr>
        <w:t>儿童康复管理分会成立大会暨山东省社会办医首届儿童康复高峰论坛</w:t>
      </w:r>
      <w:r>
        <w:rPr>
          <w:rFonts w:hint="eastAsia" w:ascii="宋体" w:hAnsi="宋体" w:cs="宋体"/>
          <w:b/>
          <w:bCs/>
          <w:kern w:val="44"/>
          <w:sz w:val="44"/>
          <w:szCs w:val="44"/>
        </w:rPr>
        <w:t>参会回执</w:t>
      </w:r>
    </w:p>
    <w:p w14:paraId="12DF08DB">
      <w:pPr>
        <w:spacing w:line="590" w:lineRule="exact"/>
        <w:rPr>
          <w:rFonts w:ascii="仿宋" w:hAnsi="仿宋" w:eastAsia="仿宋" w:cs="仿宋"/>
          <w:sz w:val="32"/>
          <w:szCs w:val="32"/>
        </w:rPr>
      </w:pPr>
    </w:p>
    <w:tbl>
      <w:tblPr>
        <w:tblStyle w:val="3"/>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992"/>
        <w:gridCol w:w="1559"/>
        <w:gridCol w:w="1418"/>
        <w:gridCol w:w="2835"/>
        <w:gridCol w:w="1411"/>
      </w:tblGrid>
      <w:tr w14:paraId="1BD9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10" w:type="dxa"/>
            <w:tcBorders>
              <w:top w:val="single" w:color="auto" w:sz="4" w:space="0"/>
              <w:left w:val="single" w:color="auto" w:sz="4" w:space="0"/>
              <w:bottom w:val="single" w:color="auto" w:sz="4" w:space="0"/>
              <w:right w:val="single" w:color="auto" w:sz="4" w:space="0"/>
            </w:tcBorders>
            <w:vAlign w:val="center"/>
          </w:tcPr>
          <w:p w14:paraId="69CAB0B0">
            <w:pPr>
              <w:spacing w:line="400" w:lineRule="exact"/>
              <w:jc w:val="center"/>
              <w:rPr>
                <w:rFonts w:ascii="宋体"/>
                <w:b/>
                <w:bCs/>
                <w:sz w:val="28"/>
                <w:szCs w:val="28"/>
              </w:rPr>
            </w:pPr>
            <w:r>
              <w:rPr>
                <w:rFonts w:hint="eastAsia" w:ascii="宋体" w:hAnsi="宋体"/>
                <w:b/>
                <w:bCs/>
                <w:sz w:val="28"/>
                <w:szCs w:val="28"/>
              </w:rPr>
              <w:t>姓名</w:t>
            </w:r>
          </w:p>
        </w:tc>
        <w:tc>
          <w:tcPr>
            <w:tcW w:w="992" w:type="dxa"/>
            <w:tcBorders>
              <w:top w:val="single" w:color="auto" w:sz="4" w:space="0"/>
              <w:left w:val="single" w:color="auto" w:sz="4" w:space="0"/>
              <w:bottom w:val="single" w:color="auto" w:sz="4" w:space="0"/>
              <w:right w:val="single" w:color="auto" w:sz="4" w:space="0"/>
            </w:tcBorders>
            <w:vAlign w:val="center"/>
          </w:tcPr>
          <w:p w14:paraId="41FC9E78">
            <w:pPr>
              <w:spacing w:line="400" w:lineRule="exact"/>
              <w:jc w:val="center"/>
              <w:rPr>
                <w:rFonts w:ascii="宋体"/>
                <w:b/>
                <w:bCs/>
                <w:sz w:val="28"/>
                <w:szCs w:val="28"/>
              </w:rPr>
            </w:pPr>
            <w:r>
              <w:rPr>
                <w:rFonts w:hint="eastAsia" w:ascii="宋体" w:hAnsi="宋体"/>
                <w:b/>
                <w:bCs/>
                <w:sz w:val="28"/>
                <w:szCs w:val="28"/>
              </w:rPr>
              <w:t>性别</w:t>
            </w:r>
          </w:p>
        </w:tc>
        <w:tc>
          <w:tcPr>
            <w:tcW w:w="1559" w:type="dxa"/>
            <w:tcBorders>
              <w:top w:val="single" w:color="auto" w:sz="4" w:space="0"/>
              <w:left w:val="single" w:color="auto" w:sz="4" w:space="0"/>
              <w:bottom w:val="single" w:color="auto" w:sz="4" w:space="0"/>
              <w:right w:val="single" w:color="auto" w:sz="4" w:space="0"/>
            </w:tcBorders>
            <w:vAlign w:val="center"/>
          </w:tcPr>
          <w:p w14:paraId="4399C110">
            <w:pPr>
              <w:spacing w:line="400" w:lineRule="exact"/>
              <w:jc w:val="center"/>
              <w:rPr>
                <w:rFonts w:ascii="宋体"/>
                <w:b/>
                <w:bCs/>
                <w:sz w:val="28"/>
                <w:szCs w:val="28"/>
              </w:rPr>
            </w:pPr>
            <w:r>
              <w:rPr>
                <w:rFonts w:hint="eastAsia" w:ascii="宋体" w:hAnsi="宋体"/>
                <w:b/>
                <w:bCs/>
                <w:sz w:val="28"/>
                <w:szCs w:val="28"/>
              </w:rPr>
              <w:t>电话</w:t>
            </w:r>
          </w:p>
        </w:tc>
        <w:tc>
          <w:tcPr>
            <w:tcW w:w="1418" w:type="dxa"/>
            <w:tcBorders>
              <w:top w:val="single" w:color="auto" w:sz="4" w:space="0"/>
              <w:left w:val="single" w:color="auto" w:sz="4" w:space="0"/>
              <w:bottom w:val="single" w:color="auto" w:sz="4" w:space="0"/>
              <w:right w:val="single" w:color="auto" w:sz="4" w:space="0"/>
            </w:tcBorders>
            <w:vAlign w:val="center"/>
          </w:tcPr>
          <w:p w14:paraId="13C85A7F">
            <w:pPr>
              <w:spacing w:line="400" w:lineRule="exact"/>
              <w:jc w:val="center"/>
              <w:rPr>
                <w:rFonts w:ascii="宋体"/>
                <w:b/>
                <w:bCs/>
                <w:sz w:val="28"/>
                <w:szCs w:val="28"/>
              </w:rPr>
            </w:pPr>
            <w:r>
              <w:rPr>
                <w:rFonts w:hint="eastAsia" w:ascii="宋体" w:hAnsi="宋体"/>
                <w:b/>
                <w:bCs/>
                <w:sz w:val="28"/>
                <w:szCs w:val="28"/>
              </w:rPr>
              <w:t>职务</w:t>
            </w:r>
          </w:p>
        </w:tc>
        <w:tc>
          <w:tcPr>
            <w:tcW w:w="2835" w:type="dxa"/>
            <w:tcBorders>
              <w:top w:val="single" w:color="auto" w:sz="4" w:space="0"/>
              <w:left w:val="single" w:color="auto" w:sz="4" w:space="0"/>
              <w:bottom w:val="single" w:color="auto" w:sz="4" w:space="0"/>
              <w:right w:val="single" w:color="auto" w:sz="4" w:space="0"/>
            </w:tcBorders>
            <w:vAlign w:val="center"/>
          </w:tcPr>
          <w:p w14:paraId="68E7E3F0">
            <w:pPr>
              <w:spacing w:line="400" w:lineRule="exact"/>
              <w:jc w:val="center"/>
              <w:rPr>
                <w:rFonts w:ascii="宋体"/>
                <w:b/>
                <w:bCs/>
                <w:sz w:val="28"/>
                <w:szCs w:val="28"/>
              </w:rPr>
            </w:pPr>
            <w:r>
              <w:rPr>
                <w:rFonts w:hint="eastAsia" w:ascii="宋体" w:hAnsi="宋体"/>
                <w:b/>
                <w:bCs/>
                <w:sz w:val="28"/>
                <w:szCs w:val="28"/>
              </w:rPr>
              <w:t>单位</w:t>
            </w:r>
          </w:p>
        </w:tc>
        <w:tc>
          <w:tcPr>
            <w:tcW w:w="1411" w:type="dxa"/>
            <w:tcBorders>
              <w:top w:val="single" w:color="auto" w:sz="4" w:space="0"/>
              <w:left w:val="single" w:color="auto" w:sz="4" w:space="0"/>
              <w:bottom w:val="single" w:color="auto" w:sz="4" w:space="0"/>
              <w:right w:val="single" w:color="auto" w:sz="4" w:space="0"/>
            </w:tcBorders>
            <w:vAlign w:val="center"/>
          </w:tcPr>
          <w:p w14:paraId="1196C1C4">
            <w:pPr>
              <w:spacing w:line="400" w:lineRule="exact"/>
              <w:jc w:val="center"/>
              <w:rPr>
                <w:rFonts w:ascii="宋体"/>
                <w:b/>
                <w:bCs/>
                <w:sz w:val="28"/>
                <w:szCs w:val="28"/>
              </w:rPr>
            </w:pPr>
            <w:r>
              <w:rPr>
                <w:rFonts w:hint="eastAsia" w:ascii="宋体"/>
                <w:b/>
                <w:bCs/>
                <w:sz w:val="28"/>
                <w:szCs w:val="28"/>
              </w:rPr>
              <w:t>交通方式</w:t>
            </w:r>
          </w:p>
        </w:tc>
      </w:tr>
      <w:tr w14:paraId="68691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610" w:type="dxa"/>
            <w:tcBorders>
              <w:top w:val="single" w:color="auto" w:sz="4" w:space="0"/>
              <w:left w:val="single" w:color="auto" w:sz="4" w:space="0"/>
              <w:bottom w:val="single" w:color="auto" w:sz="4" w:space="0"/>
              <w:right w:val="single" w:color="auto" w:sz="4" w:space="0"/>
            </w:tcBorders>
            <w:vAlign w:val="center"/>
          </w:tcPr>
          <w:p w14:paraId="4BAFC1C7">
            <w:pPr>
              <w:spacing w:line="400" w:lineRule="exact"/>
              <w:jc w:val="center"/>
              <w:rPr>
                <w:rFonts w:ascii="宋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028706AA">
            <w:pPr>
              <w:spacing w:line="400" w:lineRule="exact"/>
              <w:jc w:val="center"/>
              <w:rPr>
                <w:rFonts w:ascii="宋体"/>
                <w:sz w:val="28"/>
                <w:szCs w:val="28"/>
              </w:rPr>
            </w:pPr>
          </w:p>
        </w:tc>
        <w:tc>
          <w:tcPr>
            <w:tcW w:w="1559" w:type="dxa"/>
            <w:tcBorders>
              <w:top w:val="single" w:color="auto" w:sz="4" w:space="0"/>
              <w:left w:val="single" w:color="auto" w:sz="4" w:space="0"/>
              <w:bottom w:val="single" w:color="auto" w:sz="4" w:space="0"/>
              <w:right w:val="single" w:color="auto" w:sz="4" w:space="0"/>
            </w:tcBorders>
          </w:tcPr>
          <w:p w14:paraId="2A41D3B3">
            <w:pPr>
              <w:spacing w:line="400" w:lineRule="exact"/>
              <w:jc w:val="center"/>
              <w:rPr>
                <w:rFonts w:ascii="宋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1A85A360">
            <w:pPr>
              <w:spacing w:line="400" w:lineRule="exact"/>
              <w:jc w:val="center"/>
              <w:rPr>
                <w:rFonts w:ascii="宋体"/>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22C9FAD7">
            <w:pPr>
              <w:spacing w:line="400" w:lineRule="exact"/>
              <w:jc w:val="center"/>
              <w:rPr>
                <w:rFonts w:ascii="宋体"/>
                <w:sz w:val="28"/>
                <w:szCs w:val="28"/>
              </w:rPr>
            </w:pPr>
          </w:p>
        </w:tc>
        <w:tc>
          <w:tcPr>
            <w:tcW w:w="1411" w:type="dxa"/>
            <w:tcBorders>
              <w:top w:val="single" w:color="auto" w:sz="4" w:space="0"/>
              <w:left w:val="single" w:color="auto" w:sz="4" w:space="0"/>
              <w:bottom w:val="single" w:color="auto" w:sz="4" w:space="0"/>
              <w:right w:val="single" w:color="auto" w:sz="4" w:space="0"/>
            </w:tcBorders>
            <w:vAlign w:val="center"/>
          </w:tcPr>
          <w:p w14:paraId="3398F14A">
            <w:pPr>
              <w:spacing w:line="400" w:lineRule="exact"/>
              <w:jc w:val="center"/>
              <w:rPr>
                <w:rFonts w:ascii="宋体"/>
                <w:sz w:val="28"/>
                <w:szCs w:val="28"/>
              </w:rPr>
            </w:pPr>
          </w:p>
        </w:tc>
      </w:tr>
      <w:tr w14:paraId="3075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10" w:type="dxa"/>
            <w:tcBorders>
              <w:top w:val="single" w:color="auto" w:sz="4" w:space="0"/>
              <w:left w:val="single" w:color="auto" w:sz="4" w:space="0"/>
              <w:bottom w:val="single" w:color="auto" w:sz="4" w:space="0"/>
              <w:right w:val="single" w:color="auto" w:sz="4" w:space="0"/>
            </w:tcBorders>
            <w:vAlign w:val="center"/>
          </w:tcPr>
          <w:p w14:paraId="771DF100">
            <w:pPr>
              <w:spacing w:line="400" w:lineRule="exact"/>
              <w:jc w:val="center"/>
              <w:rPr>
                <w:rFonts w:ascii="宋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2F01AD5A">
            <w:pPr>
              <w:spacing w:line="400" w:lineRule="exact"/>
              <w:jc w:val="center"/>
              <w:rPr>
                <w:rFonts w:ascii="宋体"/>
                <w:sz w:val="28"/>
                <w:szCs w:val="28"/>
              </w:rPr>
            </w:pPr>
          </w:p>
        </w:tc>
        <w:tc>
          <w:tcPr>
            <w:tcW w:w="1559" w:type="dxa"/>
            <w:tcBorders>
              <w:top w:val="single" w:color="auto" w:sz="4" w:space="0"/>
              <w:left w:val="single" w:color="auto" w:sz="4" w:space="0"/>
              <w:bottom w:val="single" w:color="auto" w:sz="4" w:space="0"/>
              <w:right w:val="single" w:color="auto" w:sz="4" w:space="0"/>
            </w:tcBorders>
          </w:tcPr>
          <w:p w14:paraId="3C0990AE">
            <w:pPr>
              <w:spacing w:line="400" w:lineRule="exact"/>
              <w:jc w:val="center"/>
              <w:rPr>
                <w:rFonts w:ascii="宋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7C316D16">
            <w:pPr>
              <w:spacing w:line="400" w:lineRule="exact"/>
              <w:jc w:val="center"/>
              <w:rPr>
                <w:rFonts w:ascii="宋体"/>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262CB100">
            <w:pPr>
              <w:spacing w:line="400" w:lineRule="exact"/>
              <w:jc w:val="center"/>
              <w:rPr>
                <w:rFonts w:ascii="宋体"/>
                <w:sz w:val="28"/>
                <w:szCs w:val="28"/>
              </w:rPr>
            </w:pPr>
          </w:p>
        </w:tc>
        <w:tc>
          <w:tcPr>
            <w:tcW w:w="1411" w:type="dxa"/>
            <w:tcBorders>
              <w:top w:val="single" w:color="auto" w:sz="4" w:space="0"/>
              <w:left w:val="single" w:color="auto" w:sz="4" w:space="0"/>
              <w:bottom w:val="single" w:color="auto" w:sz="4" w:space="0"/>
              <w:right w:val="single" w:color="auto" w:sz="4" w:space="0"/>
            </w:tcBorders>
            <w:vAlign w:val="center"/>
          </w:tcPr>
          <w:p w14:paraId="79983058">
            <w:pPr>
              <w:spacing w:line="400" w:lineRule="exact"/>
              <w:jc w:val="center"/>
              <w:rPr>
                <w:rFonts w:ascii="宋体"/>
                <w:sz w:val="28"/>
                <w:szCs w:val="28"/>
              </w:rPr>
            </w:pPr>
          </w:p>
        </w:tc>
      </w:tr>
      <w:tr w14:paraId="13A0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10" w:type="dxa"/>
            <w:tcBorders>
              <w:top w:val="single" w:color="auto" w:sz="4" w:space="0"/>
              <w:left w:val="single" w:color="auto" w:sz="4" w:space="0"/>
              <w:bottom w:val="single" w:color="auto" w:sz="4" w:space="0"/>
              <w:right w:val="single" w:color="auto" w:sz="4" w:space="0"/>
            </w:tcBorders>
            <w:vAlign w:val="center"/>
          </w:tcPr>
          <w:p w14:paraId="65E64B48">
            <w:pPr>
              <w:spacing w:line="400" w:lineRule="exact"/>
              <w:jc w:val="center"/>
              <w:rPr>
                <w:rFonts w:ascii="宋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13A47A12">
            <w:pPr>
              <w:spacing w:line="400" w:lineRule="exact"/>
              <w:jc w:val="center"/>
              <w:rPr>
                <w:rFonts w:ascii="宋体"/>
                <w:sz w:val="28"/>
                <w:szCs w:val="28"/>
              </w:rPr>
            </w:pPr>
          </w:p>
        </w:tc>
        <w:tc>
          <w:tcPr>
            <w:tcW w:w="1559" w:type="dxa"/>
            <w:tcBorders>
              <w:top w:val="single" w:color="auto" w:sz="4" w:space="0"/>
              <w:left w:val="single" w:color="auto" w:sz="4" w:space="0"/>
              <w:bottom w:val="single" w:color="auto" w:sz="4" w:space="0"/>
              <w:right w:val="single" w:color="auto" w:sz="4" w:space="0"/>
            </w:tcBorders>
          </w:tcPr>
          <w:p w14:paraId="43BF5036">
            <w:pPr>
              <w:spacing w:line="400" w:lineRule="exact"/>
              <w:jc w:val="center"/>
              <w:rPr>
                <w:rFonts w:ascii="宋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16D76C88">
            <w:pPr>
              <w:spacing w:line="400" w:lineRule="exact"/>
              <w:jc w:val="center"/>
              <w:rPr>
                <w:rFonts w:ascii="宋体"/>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092261EE">
            <w:pPr>
              <w:spacing w:line="400" w:lineRule="exact"/>
              <w:jc w:val="center"/>
              <w:rPr>
                <w:rFonts w:ascii="宋体"/>
                <w:sz w:val="28"/>
                <w:szCs w:val="28"/>
              </w:rPr>
            </w:pPr>
          </w:p>
        </w:tc>
        <w:tc>
          <w:tcPr>
            <w:tcW w:w="1411" w:type="dxa"/>
            <w:tcBorders>
              <w:top w:val="single" w:color="auto" w:sz="4" w:space="0"/>
              <w:left w:val="single" w:color="auto" w:sz="4" w:space="0"/>
              <w:bottom w:val="single" w:color="auto" w:sz="4" w:space="0"/>
              <w:right w:val="single" w:color="auto" w:sz="4" w:space="0"/>
            </w:tcBorders>
            <w:vAlign w:val="center"/>
          </w:tcPr>
          <w:p w14:paraId="264562C2">
            <w:pPr>
              <w:spacing w:line="400" w:lineRule="exact"/>
              <w:jc w:val="center"/>
              <w:rPr>
                <w:rFonts w:ascii="宋体"/>
                <w:sz w:val="28"/>
                <w:szCs w:val="28"/>
              </w:rPr>
            </w:pPr>
          </w:p>
        </w:tc>
      </w:tr>
      <w:tr w14:paraId="1753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610" w:type="dxa"/>
            <w:tcBorders>
              <w:top w:val="single" w:color="auto" w:sz="4" w:space="0"/>
              <w:left w:val="single" w:color="auto" w:sz="4" w:space="0"/>
              <w:bottom w:val="single" w:color="auto" w:sz="4" w:space="0"/>
              <w:right w:val="single" w:color="auto" w:sz="4" w:space="0"/>
            </w:tcBorders>
            <w:vAlign w:val="center"/>
          </w:tcPr>
          <w:p w14:paraId="634FF1DB">
            <w:pPr>
              <w:spacing w:line="400" w:lineRule="exact"/>
              <w:jc w:val="center"/>
              <w:rPr>
                <w:rFonts w:ascii="宋体"/>
                <w:b/>
                <w:bCs/>
                <w:sz w:val="28"/>
                <w:szCs w:val="28"/>
              </w:rPr>
            </w:pPr>
            <w:r>
              <w:rPr>
                <w:rFonts w:hint="eastAsia" w:ascii="宋体"/>
                <w:b/>
                <w:bCs/>
                <w:sz w:val="28"/>
                <w:szCs w:val="28"/>
              </w:rPr>
              <w:t>住宿</w:t>
            </w:r>
          </w:p>
        </w:tc>
        <w:tc>
          <w:tcPr>
            <w:tcW w:w="8215" w:type="dxa"/>
            <w:gridSpan w:val="5"/>
            <w:tcBorders>
              <w:top w:val="single" w:color="auto" w:sz="4" w:space="0"/>
              <w:left w:val="single" w:color="auto" w:sz="4" w:space="0"/>
              <w:bottom w:val="single" w:color="auto" w:sz="4" w:space="0"/>
              <w:right w:val="single" w:color="auto" w:sz="4" w:space="0"/>
            </w:tcBorders>
            <w:vAlign w:val="center"/>
          </w:tcPr>
          <w:p w14:paraId="3EAC8EE3">
            <w:pPr>
              <w:spacing w:line="400" w:lineRule="exact"/>
              <w:jc w:val="left"/>
              <w:rPr>
                <w:rFonts w:ascii="宋体"/>
                <w:sz w:val="28"/>
                <w:szCs w:val="28"/>
              </w:rPr>
            </w:pPr>
            <w:r>
              <w:rPr>
                <w:rFonts w:hint="eastAsia" w:ascii="宋体"/>
                <w:sz w:val="28"/>
                <w:szCs w:val="28"/>
                <w:lang w:val="en-US" w:eastAsia="zh-CN"/>
              </w:rPr>
              <w:t>10</w:t>
            </w:r>
            <w:r>
              <w:rPr>
                <w:rFonts w:hint="eastAsia" w:ascii="宋体"/>
                <w:sz w:val="28"/>
                <w:szCs w:val="28"/>
              </w:rPr>
              <w:t>月</w:t>
            </w:r>
            <w:r>
              <w:rPr>
                <w:rFonts w:hint="eastAsia" w:ascii="宋体"/>
                <w:sz w:val="28"/>
                <w:szCs w:val="28"/>
                <w:lang w:val="en-US" w:eastAsia="zh-CN"/>
              </w:rPr>
              <w:t>26</w:t>
            </w:r>
            <w:r>
              <w:rPr>
                <w:rFonts w:hint="eastAsia" w:ascii="宋体"/>
                <w:sz w:val="28"/>
                <w:szCs w:val="28"/>
              </w:rPr>
              <w:t>日  是（  ）  否（  ）</w:t>
            </w:r>
          </w:p>
        </w:tc>
      </w:tr>
      <w:tr w14:paraId="364A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610" w:type="dxa"/>
            <w:tcBorders>
              <w:top w:val="single" w:color="auto" w:sz="4" w:space="0"/>
              <w:left w:val="single" w:color="auto" w:sz="4" w:space="0"/>
              <w:bottom w:val="single" w:color="auto" w:sz="4" w:space="0"/>
              <w:right w:val="single" w:color="auto" w:sz="4" w:space="0"/>
            </w:tcBorders>
            <w:vAlign w:val="center"/>
          </w:tcPr>
          <w:p w14:paraId="0B4F7151">
            <w:pPr>
              <w:spacing w:line="400" w:lineRule="exact"/>
              <w:jc w:val="center"/>
              <w:rPr>
                <w:rFonts w:ascii="宋体"/>
                <w:b/>
                <w:bCs/>
                <w:sz w:val="28"/>
                <w:szCs w:val="28"/>
              </w:rPr>
            </w:pPr>
            <w:r>
              <w:rPr>
                <w:rFonts w:hint="eastAsia" w:ascii="宋体"/>
                <w:b/>
                <w:bCs/>
                <w:sz w:val="28"/>
                <w:szCs w:val="28"/>
              </w:rPr>
              <w:t>报到时间</w:t>
            </w:r>
          </w:p>
        </w:tc>
        <w:tc>
          <w:tcPr>
            <w:tcW w:w="8215" w:type="dxa"/>
            <w:gridSpan w:val="5"/>
            <w:tcBorders>
              <w:top w:val="single" w:color="auto" w:sz="4" w:space="0"/>
              <w:left w:val="single" w:color="auto" w:sz="4" w:space="0"/>
              <w:bottom w:val="single" w:color="auto" w:sz="4" w:space="0"/>
              <w:right w:val="single" w:color="auto" w:sz="4" w:space="0"/>
            </w:tcBorders>
            <w:vAlign w:val="center"/>
          </w:tcPr>
          <w:p w14:paraId="6270CF86">
            <w:pPr>
              <w:spacing w:line="400" w:lineRule="exact"/>
              <w:jc w:val="left"/>
              <w:rPr>
                <w:rFonts w:ascii="宋体"/>
                <w:sz w:val="28"/>
                <w:szCs w:val="28"/>
              </w:rPr>
            </w:pPr>
            <w:r>
              <w:rPr>
                <w:rFonts w:hint="eastAsia" w:ascii="宋体"/>
                <w:sz w:val="28"/>
                <w:szCs w:val="28"/>
                <w:lang w:val="en-US" w:eastAsia="zh-CN"/>
              </w:rPr>
              <w:t>10</w:t>
            </w:r>
            <w:r>
              <w:rPr>
                <w:rFonts w:hint="eastAsia" w:ascii="宋体"/>
                <w:sz w:val="28"/>
                <w:szCs w:val="28"/>
              </w:rPr>
              <w:t>月</w:t>
            </w:r>
            <w:r>
              <w:rPr>
                <w:rFonts w:hint="eastAsia" w:ascii="宋体"/>
                <w:sz w:val="28"/>
                <w:szCs w:val="28"/>
                <w:lang w:val="en-US" w:eastAsia="zh-CN"/>
              </w:rPr>
              <w:t>26</w:t>
            </w:r>
            <w:r>
              <w:rPr>
                <w:rFonts w:hint="eastAsia" w:ascii="宋体"/>
                <w:sz w:val="28"/>
                <w:szCs w:val="28"/>
              </w:rPr>
              <w:t>日1</w:t>
            </w:r>
            <w:r>
              <w:rPr>
                <w:rFonts w:hint="eastAsia" w:ascii="宋体"/>
                <w:sz w:val="28"/>
                <w:szCs w:val="28"/>
                <w:lang w:val="en-US" w:eastAsia="zh-CN"/>
              </w:rPr>
              <w:t>5</w:t>
            </w:r>
            <w:r>
              <w:rPr>
                <w:rFonts w:hint="eastAsia" w:ascii="宋体"/>
                <w:sz w:val="28"/>
                <w:szCs w:val="28"/>
              </w:rPr>
              <w:t>：</w:t>
            </w:r>
            <w:r>
              <w:rPr>
                <w:rFonts w:hint="eastAsia" w:ascii="宋体"/>
                <w:sz w:val="28"/>
                <w:szCs w:val="28"/>
                <w:lang w:val="en-US" w:eastAsia="zh-CN"/>
              </w:rPr>
              <w:t>3</w:t>
            </w:r>
            <w:r>
              <w:rPr>
                <w:rFonts w:hint="eastAsia" w:ascii="宋体"/>
                <w:sz w:val="28"/>
                <w:szCs w:val="28"/>
              </w:rPr>
              <w:t>0之前报到（  ）</w:t>
            </w:r>
            <w:bookmarkStart w:id="0" w:name="_GoBack"/>
            <w:bookmarkEnd w:id="0"/>
          </w:p>
        </w:tc>
      </w:tr>
    </w:tbl>
    <w:p w14:paraId="6635CA4E">
      <w:pPr>
        <w:spacing w:line="400" w:lineRule="exact"/>
        <w:jc w:val="left"/>
      </w:pPr>
      <w:r>
        <w:rPr>
          <w:rFonts w:hint="eastAsia" w:ascii="宋体"/>
          <w:sz w:val="28"/>
          <w:szCs w:val="28"/>
        </w:rPr>
        <w:t>注：请务必于</w:t>
      </w:r>
      <w:r>
        <w:rPr>
          <w:rFonts w:hint="eastAsia" w:ascii="宋体"/>
          <w:sz w:val="28"/>
          <w:szCs w:val="28"/>
          <w:lang w:val="en-US" w:eastAsia="zh-CN"/>
        </w:rPr>
        <w:t>10</w:t>
      </w:r>
      <w:r>
        <w:rPr>
          <w:rFonts w:hint="eastAsia" w:ascii="宋体"/>
          <w:sz w:val="28"/>
          <w:szCs w:val="28"/>
        </w:rPr>
        <w:t>月</w:t>
      </w:r>
      <w:r>
        <w:rPr>
          <w:rFonts w:hint="eastAsia" w:ascii="宋体"/>
          <w:sz w:val="28"/>
          <w:szCs w:val="28"/>
          <w:lang w:val="en-US" w:eastAsia="zh-CN"/>
        </w:rPr>
        <w:t>22</w:t>
      </w:r>
      <w:r>
        <w:rPr>
          <w:rFonts w:hint="eastAsia" w:ascii="宋体"/>
          <w:sz w:val="28"/>
          <w:szCs w:val="28"/>
        </w:rPr>
        <w:t>日前，</w:t>
      </w:r>
      <w:r>
        <w:rPr>
          <w:rFonts w:hint="eastAsia" w:ascii="宋体"/>
          <w:sz w:val="28"/>
          <w:szCs w:val="28"/>
        </w:rPr>
        <w:fldChar w:fldCharType="begin"/>
      </w:r>
      <w:r>
        <w:rPr>
          <w:rFonts w:hint="eastAsia" w:ascii="宋体"/>
          <w:sz w:val="28"/>
          <w:szCs w:val="28"/>
        </w:rPr>
        <w:instrText xml:space="preserve"> HYPERLINK "mailto:将参会回执发至筹委会邮箱lxgkyy@163.com" </w:instrText>
      </w:r>
      <w:r>
        <w:rPr>
          <w:rFonts w:hint="eastAsia" w:ascii="宋体"/>
          <w:sz w:val="28"/>
          <w:szCs w:val="28"/>
        </w:rPr>
        <w:fldChar w:fldCharType="separate"/>
      </w:r>
      <w:r>
        <w:rPr>
          <w:rFonts w:hint="eastAsia" w:ascii="宋体"/>
          <w:sz w:val="28"/>
          <w:szCs w:val="28"/>
        </w:rPr>
        <w:t>将参会回执发至</w:t>
      </w:r>
      <w:r>
        <w:rPr>
          <w:rFonts w:hint="eastAsia" w:ascii="宋体"/>
          <w:sz w:val="28"/>
          <w:szCs w:val="28"/>
          <w:lang w:val="en-US" w:eastAsia="zh-CN"/>
        </w:rPr>
        <w:t>大会筹备</w:t>
      </w:r>
      <w:r>
        <w:rPr>
          <w:rFonts w:hint="eastAsia" w:ascii="宋体"/>
          <w:sz w:val="28"/>
          <w:szCs w:val="28"/>
        </w:rPr>
        <w:t>邮箱</w:t>
      </w:r>
      <w:r>
        <w:rPr>
          <w:rFonts w:hint="eastAsia" w:ascii="宋体"/>
          <w:sz w:val="28"/>
          <w:szCs w:val="28"/>
        </w:rPr>
        <w:fldChar w:fldCharType="end"/>
      </w:r>
      <w:r>
        <w:rPr>
          <w:rFonts w:hint="eastAsia" w:ascii="宋体"/>
          <w:sz w:val="28"/>
          <w:szCs w:val="28"/>
          <w:lang w:val="en-US" w:eastAsia="zh-CN"/>
        </w:rPr>
        <w:t>657078998@qq.com</w:t>
      </w:r>
      <w:r>
        <w:rPr>
          <w:rFonts w:hint="eastAsia" w:ascii="宋体"/>
          <w:sz w:val="28"/>
          <w:szCs w:val="28"/>
        </w:rPr>
        <w:t>，未按期报送回执，请自行解决住宿、餐饮。</w:t>
      </w:r>
    </w:p>
    <w:p w14:paraId="7B8D964F"/>
    <w:sectPr>
      <w:footerReference r:id="rId3" w:type="default"/>
      <w:pgSz w:w="11906" w:h="16838"/>
      <w:pgMar w:top="198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D8907">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7936F4">
                          <w:pPr>
                            <w:pStyle w:val="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217936F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ZDE3YjQ3MzVlZGJiZjlmMzNiZWVkNzMwOGM5NzIifQ=="/>
  </w:docVars>
  <w:rsids>
    <w:rsidRoot w:val="00000000"/>
    <w:rsid w:val="0F3020BB"/>
    <w:rsid w:val="495D26E4"/>
    <w:rsid w:val="4A4D43EA"/>
    <w:rsid w:val="6CCE7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Hyperlink"/>
    <w:basedOn w:val="4"/>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143</Words>
  <Characters>166</Characters>
  <Lines>0</Lines>
  <Paragraphs>0</Paragraphs>
  <TotalTime>0</TotalTime>
  <ScaleCrop>false</ScaleCrop>
  <LinksUpToDate>false</LinksUpToDate>
  <CharactersWithSpaces>176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2024-10-11T06:17:00Z</dcterms:created>
  <dc:creator>Administrator</dc:creator>
  <cp:lastModifiedBy>LG</cp:lastModifiedBy>
  <dcterms:modified xsi:type="dcterms:W3CDTF">2024-10-14T00:57:29Z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F6CF59A22DFD4DF99C8E29F4B24B3169_12</vt:lpwstr>
  </property>
</Properties>
</file>